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BE13699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343478">
        <w:rPr>
          <w:rFonts w:eastAsia="Times New Roman"/>
          <w:b/>
          <w:sz w:val="24"/>
        </w:rPr>
        <w:t>6bis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B546F4">
        <w:rPr>
          <w:rFonts w:eastAsia="Times New Roman"/>
          <w:b/>
          <w:sz w:val="24"/>
        </w:rPr>
        <w:t>200186</w:t>
      </w:r>
    </w:p>
    <w:p w14:paraId="6D1CDF7B" w14:textId="600257A8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343478">
        <w:rPr>
          <w:b/>
          <w:sz w:val="24"/>
        </w:rPr>
        <w:t>January 17~25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7CD8898E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062A95">
        <w:rPr>
          <w:rFonts w:eastAsia="MS Mincho" w:cs="Arial"/>
          <w:b/>
          <w:sz w:val="24"/>
        </w:rPr>
        <w:t>9.2.</w:t>
      </w:r>
      <w:r w:rsidR="00B546F4">
        <w:rPr>
          <w:rFonts w:eastAsia="MS Mincho" w:cs="Arial"/>
          <w:b/>
          <w:sz w:val="24"/>
        </w:rPr>
        <w:t>3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0A163BA8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313B5">
        <w:rPr>
          <w:rFonts w:eastAsia="Times New Roman" w:cs="Arial"/>
          <w:b/>
          <w:sz w:val="24"/>
          <w:lang w:eastAsia="en-US"/>
        </w:rPr>
        <w:t>Discussions on RLM/BFD relaxations</w:t>
      </w:r>
    </w:p>
    <w:p w14:paraId="1FA36C2B" w14:textId="387E643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4497D" w:rsidRPr="00C4497D">
        <w:rPr>
          <w:b/>
          <w:bCs/>
          <w:sz w:val="24"/>
          <w:szCs w:val="40"/>
        </w:rPr>
        <w:t>NR_UE_pow_sav_enh-Core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5396D8AD" w:rsidR="003F08B2" w:rsidRDefault="004C5EF0" w:rsidP="00670FEF">
      <w:r>
        <w:t xml:space="preserve">In this paper, we discuss a few </w:t>
      </w:r>
      <w:r w:rsidR="00E76D13">
        <w:t>aspects of</w:t>
      </w:r>
      <w:r>
        <w:t xml:space="preserve"> RLM/BFD relaxations, based on the latest RAN4 agreements</w:t>
      </w:r>
      <w:r w:rsidR="00E76D13">
        <w:t xml:space="preserve"> </w:t>
      </w:r>
      <w:r w:rsidR="00E76D13">
        <w:fldChar w:fldCharType="begin"/>
      </w:r>
      <w:r w:rsidR="00E76D13">
        <w:instrText xml:space="preserve"> REF _Ref67220109 \r \h </w:instrText>
      </w:r>
      <w:r w:rsidR="00E76D13">
        <w:fldChar w:fldCharType="separate"/>
      </w:r>
      <w:r w:rsidR="00E76D13">
        <w:t>[1]</w:t>
      </w:r>
      <w:r w:rsidR="00E76D13">
        <w:fldChar w:fldCharType="end"/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C980A26" w14:textId="451AB7D0" w:rsidR="005E08E3" w:rsidRDefault="005E08E3" w:rsidP="00B04278">
      <w:pPr>
        <w:pStyle w:val="0Maintext"/>
        <w:tabs>
          <w:tab w:val="left" w:pos="1440"/>
        </w:tabs>
        <w:spacing w:after="0" w:afterAutospacing="0" w:line="240" w:lineRule="auto"/>
        <w:ind w:firstLine="0"/>
        <w:jc w:val="left"/>
      </w:pPr>
      <w:r>
        <w:t>In RAN4#</w:t>
      </w:r>
      <w:r w:rsidR="00F4775D">
        <w:t xml:space="preserve">101-e, it has been agreed that </w:t>
      </w:r>
      <w:r w:rsidR="006513B7">
        <w:t>a</w:t>
      </w:r>
      <w:r w:rsidR="0055250D">
        <w:t xml:space="preserve"> scaling factor</w:t>
      </w:r>
      <w:r w:rsidR="006513B7">
        <w:t xml:space="preserve">, which is &lt;=8, can be applied to the </w:t>
      </w:r>
      <w:r w:rsidR="0047518B">
        <w:t xml:space="preserve">normal RLM/BFD measurement periodicity </w:t>
      </w:r>
      <w:r w:rsidR="0055250D">
        <w:t xml:space="preserve">when </w:t>
      </w:r>
      <w:r w:rsidR="006513B7">
        <w:t>RLM/BFD relaxation is enabled</w:t>
      </w:r>
      <w:r w:rsidR="00F37DC4">
        <w:t xml:space="preserve">. </w:t>
      </w:r>
      <w:r w:rsidR="001E07D9">
        <w:t>In other words, network does not need to reconfigure UE’s measurement periodicity when relaxation is enabled.</w:t>
      </w:r>
    </w:p>
    <w:p w14:paraId="5AB491BA" w14:textId="357E7F2B" w:rsidR="00121CBC" w:rsidRPr="00E83B32" w:rsidRDefault="00121CBC" w:rsidP="00B04278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E83B32">
        <w:rPr>
          <w:b/>
          <w:bCs/>
        </w:rPr>
        <w:t xml:space="preserve">Observation 1. </w:t>
      </w:r>
      <w:r w:rsidR="00B04278">
        <w:rPr>
          <w:b/>
          <w:bCs/>
        </w:rPr>
        <w:tab/>
      </w:r>
      <w:r w:rsidRPr="00E83B32">
        <w:rPr>
          <w:b/>
          <w:bCs/>
        </w:rPr>
        <w:t xml:space="preserve">RAN4 have agreed that </w:t>
      </w:r>
      <w:r w:rsidR="00B04278">
        <w:rPr>
          <w:b/>
          <w:bCs/>
        </w:rPr>
        <w:t xml:space="preserve">UE applies </w:t>
      </w:r>
      <w:r w:rsidRPr="00E83B32">
        <w:rPr>
          <w:b/>
          <w:bCs/>
        </w:rPr>
        <w:t xml:space="preserve">a scaling factor </w:t>
      </w:r>
      <w:r w:rsidR="00B04278">
        <w:rPr>
          <w:b/>
          <w:bCs/>
        </w:rPr>
        <w:t>to</w:t>
      </w:r>
      <w:r w:rsidRPr="00E83B32">
        <w:rPr>
          <w:b/>
          <w:bCs/>
        </w:rPr>
        <w:t xml:space="preserve"> </w:t>
      </w:r>
      <w:r w:rsidR="0088776C">
        <w:rPr>
          <w:b/>
          <w:bCs/>
        </w:rPr>
        <w:t>relax its RLM/BFD</w:t>
      </w:r>
      <w:r w:rsidR="00E83B32" w:rsidRPr="00E83B32">
        <w:rPr>
          <w:b/>
          <w:bCs/>
        </w:rPr>
        <w:t xml:space="preserve"> </w:t>
      </w:r>
      <w:r w:rsidRPr="00E83B32">
        <w:rPr>
          <w:b/>
          <w:bCs/>
        </w:rPr>
        <w:t>measurement</w:t>
      </w:r>
      <w:r w:rsidR="0088776C">
        <w:rPr>
          <w:b/>
          <w:bCs/>
        </w:rPr>
        <w:t>s</w:t>
      </w:r>
      <w:r w:rsidRPr="00E83B32">
        <w:rPr>
          <w:b/>
          <w:bCs/>
        </w:rPr>
        <w:t>. No RRC reconfiguration of RLM/BFD configuration is required.</w:t>
      </w:r>
    </w:p>
    <w:p w14:paraId="45704218" w14:textId="7A150909" w:rsidR="00330C01" w:rsidRDefault="00797F4B" w:rsidP="00154275">
      <w:pPr>
        <w:pStyle w:val="0Maintext"/>
        <w:tabs>
          <w:tab w:val="left" w:pos="1440"/>
        </w:tabs>
        <w:spacing w:after="0" w:afterAutospacing="0" w:line="240" w:lineRule="auto"/>
        <w:ind w:firstLine="0"/>
        <w:jc w:val="left"/>
      </w:pPr>
      <w:r>
        <w:t xml:space="preserve">Moreover, once UE is configured with </w:t>
      </w:r>
      <w:r w:rsidR="00E67C4A">
        <w:t xml:space="preserve">RLM/BFD relaxation evaluation criteria and a relaxation scaling factor, </w:t>
      </w:r>
      <w:r w:rsidR="0057644B">
        <w:t xml:space="preserve">then at least from UE’s perspective, </w:t>
      </w:r>
      <w:r w:rsidR="00F671BC">
        <w:t xml:space="preserve">UE does not need </w:t>
      </w:r>
      <w:r w:rsidR="00154275">
        <w:t>additional</w:t>
      </w:r>
      <w:r w:rsidR="00F671BC">
        <w:t xml:space="preserve"> </w:t>
      </w:r>
      <w:r w:rsidR="00154275">
        <w:t>signaling/input</w:t>
      </w:r>
      <w:r w:rsidR="00F671BC">
        <w:t xml:space="preserve"> from network to </w:t>
      </w:r>
      <w:r w:rsidR="00FC6736">
        <w:t>enable</w:t>
      </w:r>
      <w:r w:rsidR="00154275">
        <w:t xml:space="preserve"> and </w:t>
      </w:r>
      <w:r w:rsidR="00FC6736">
        <w:t xml:space="preserve">disable RLM/BFD relaxation. </w:t>
      </w:r>
      <w:r w:rsidR="00A43F9B">
        <w:t xml:space="preserve">When UE meets the configured relaxation criteria, it applies the scaling factor to </w:t>
      </w:r>
      <w:r w:rsidR="008401B4">
        <w:t xml:space="preserve">the normal periodicity of </w:t>
      </w:r>
      <w:r w:rsidR="00A43F9B">
        <w:t xml:space="preserve">its </w:t>
      </w:r>
      <w:r w:rsidR="008401B4">
        <w:t xml:space="preserve">RLM/BFD </w:t>
      </w:r>
      <w:r w:rsidR="00A43F9B">
        <w:t>measurement</w:t>
      </w:r>
      <w:r w:rsidR="008401B4">
        <w:t>s</w:t>
      </w:r>
      <w:r w:rsidR="00A43F9B">
        <w:t>. When it no longer meets the relaxation criteria, it falls</w:t>
      </w:r>
      <w:r w:rsidR="008401B4">
        <w:t xml:space="preserve"> back to the normal measurement periodicity. </w:t>
      </w:r>
    </w:p>
    <w:p w14:paraId="5C4785A7" w14:textId="02D5A216" w:rsidR="00121CBC" w:rsidRPr="00262B4B" w:rsidRDefault="00121CBC" w:rsidP="00262B4B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rPr>
          <w:b/>
          <w:bCs/>
        </w:rPr>
      </w:pPr>
      <w:r w:rsidRPr="00262B4B">
        <w:rPr>
          <w:b/>
          <w:bCs/>
        </w:rPr>
        <w:t xml:space="preserve">Observation 2. </w:t>
      </w:r>
      <w:r w:rsidR="00262B4B">
        <w:rPr>
          <w:b/>
          <w:bCs/>
        </w:rPr>
        <w:tab/>
        <w:t>Once</w:t>
      </w:r>
      <w:r w:rsidRPr="00262B4B">
        <w:rPr>
          <w:b/>
          <w:bCs/>
        </w:rPr>
        <w:t xml:space="preserve"> UE is configured with </w:t>
      </w:r>
      <w:r w:rsidR="00262B4B">
        <w:rPr>
          <w:b/>
          <w:bCs/>
        </w:rPr>
        <w:t xml:space="preserve">RLM/BFD relaxation criteria and </w:t>
      </w:r>
      <w:r w:rsidRPr="00262B4B">
        <w:rPr>
          <w:b/>
          <w:bCs/>
        </w:rPr>
        <w:t xml:space="preserve">a relaxation scaling factor, UE can </w:t>
      </w:r>
      <w:r w:rsidR="00262B4B">
        <w:rPr>
          <w:b/>
          <w:bCs/>
        </w:rPr>
        <w:t>start</w:t>
      </w:r>
      <w:r w:rsidR="001962FD">
        <w:rPr>
          <w:b/>
          <w:bCs/>
        </w:rPr>
        <w:t>/stop</w:t>
      </w:r>
      <w:r w:rsidRPr="00262B4B">
        <w:rPr>
          <w:b/>
          <w:bCs/>
        </w:rPr>
        <w:t xml:space="preserve"> relaxation itself </w:t>
      </w:r>
      <w:r w:rsidR="001962FD">
        <w:rPr>
          <w:b/>
          <w:bCs/>
        </w:rPr>
        <w:t>when</w:t>
      </w:r>
      <w:r w:rsidRPr="00262B4B">
        <w:rPr>
          <w:b/>
          <w:bCs/>
        </w:rPr>
        <w:t xml:space="preserve"> it meets</w:t>
      </w:r>
      <w:r w:rsidR="00E1198F">
        <w:rPr>
          <w:b/>
          <w:bCs/>
        </w:rPr>
        <w:t xml:space="preserve">/fails </w:t>
      </w:r>
      <w:r w:rsidRPr="00262B4B">
        <w:rPr>
          <w:b/>
          <w:bCs/>
        </w:rPr>
        <w:t xml:space="preserve">the relaxation criteria. </w:t>
      </w:r>
    </w:p>
    <w:p w14:paraId="20F91871" w14:textId="7DE67DEE" w:rsidR="00E1198F" w:rsidRDefault="00C56562" w:rsidP="0098703D">
      <w:pPr>
        <w:pStyle w:val="0Maintext"/>
        <w:tabs>
          <w:tab w:val="left" w:pos="1440"/>
        </w:tabs>
        <w:spacing w:after="0" w:afterAutospacing="0" w:line="240" w:lineRule="auto"/>
        <w:ind w:firstLine="0"/>
      </w:pPr>
      <w:r>
        <w:t xml:space="preserve">Therefore, </w:t>
      </w:r>
      <w:r w:rsidR="00703CBC">
        <w:t xml:space="preserve">the presence of relaxation criteria and scaling factor </w:t>
      </w:r>
      <w:r w:rsidR="00E1215E">
        <w:t xml:space="preserve">can be considered as </w:t>
      </w:r>
      <w:r w:rsidR="00451560">
        <w:t xml:space="preserve">an indication that network grants UE to perform relaxation when the relaxation criteria is met. </w:t>
      </w:r>
      <w:r w:rsidR="008D0408">
        <w:t>If network no longer allows UE to perform relaxation, it can simply de</w:t>
      </w:r>
      <w:r w:rsidR="00246C98">
        <w:t>-</w:t>
      </w:r>
      <w:r w:rsidR="008D0408">
        <w:t xml:space="preserve">configure </w:t>
      </w:r>
      <w:r w:rsidR="005806CF">
        <w:t xml:space="preserve">either the scaling factor or the relaxation criteria or all of them to </w:t>
      </w:r>
      <w:r w:rsidR="008265DF">
        <w:t xml:space="preserve">disable relaxation. </w:t>
      </w:r>
      <w:r w:rsidR="0022640F">
        <w:t>There</w:t>
      </w:r>
      <w:r w:rsidR="002A6DEA">
        <w:t xml:space="preserve"> </w:t>
      </w:r>
      <w:r w:rsidR="0022640F">
        <w:t>are</w:t>
      </w:r>
      <w:r w:rsidR="002A6DEA">
        <w:t xml:space="preserve"> no </w:t>
      </w:r>
      <w:r w:rsidR="0022640F">
        <w:t>additional benefits,</w:t>
      </w:r>
      <w:r w:rsidR="008D1F01">
        <w:t xml:space="preserve"> </w:t>
      </w:r>
      <w:r w:rsidR="0022640F">
        <w:t>for</w:t>
      </w:r>
      <w:r w:rsidR="008D1F01">
        <w:t xml:space="preserve"> either network or UE</w:t>
      </w:r>
      <w:r w:rsidR="0022640F">
        <w:t>,</w:t>
      </w:r>
      <w:r w:rsidR="008D1F01">
        <w:t xml:space="preserve"> </w:t>
      </w:r>
      <w:r w:rsidR="0022640F">
        <w:t xml:space="preserve">to </w:t>
      </w:r>
      <w:r w:rsidR="008D1F01">
        <w:t xml:space="preserve">have UE request </w:t>
      </w:r>
      <w:r w:rsidR="0022640F">
        <w:t>relaxation after meeting relaxation criteria.</w:t>
      </w:r>
    </w:p>
    <w:p w14:paraId="1688F6BA" w14:textId="2B1ABCAB" w:rsidR="00121CBC" w:rsidRPr="00F80AC6" w:rsidRDefault="00121CBC" w:rsidP="00AA54B7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F80AC6">
        <w:rPr>
          <w:b/>
          <w:bCs/>
        </w:rPr>
        <w:t xml:space="preserve">Proposal </w:t>
      </w:r>
      <w:r w:rsidR="001943FC" w:rsidRPr="00F80AC6">
        <w:rPr>
          <w:b/>
          <w:bCs/>
        </w:rPr>
        <w:t>1</w:t>
      </w:r>
      <w:r w:rsidRPr="00F80AC6">
        <w:rPr>
          <w:b/>
          <w:bCs/>
        </w:rPr>
        <w:t xml:space="preserve">. </w:t>
      </w:r>
      <w:r w:rsidR="00D46620" w:rsidRPr="00F80AC6">
        <w:rPr>
          <w:b/>
          <w:bCs/>
        </w:rPr>
        <w:tab/>
        <w:t xml:space="preserve">If UE is </w:t>
      </w:r>
      <w:r w:rsidR="00C8495E">
        <w:rPr>
          <w:b/>
          <w:bCs/>
        </w:rPr>
        <w:t xml:space="preserve">already </w:t>
      </w:r>
      <w:r w:rsidR="00D46620" w:rsidRPr="00F80AC6">
        <w:rPr>
          <w:b/>
          <w:bCs/>
        </w:rPr>
        <w:t xml:space="preserve">configured with RLM/BFD relaxation criteria and a relaxation scaling factor, </w:t>
      </w:r>
      <w:r w:rsidR="00D90BA1" w:rsidRPr="00F80AC6">
        <w:rPr>
          <w:b/>
          <w:bCs/>
        </w:rPr>
        <w:t>it can start</w:t>
      </w:r>
      <w:r w:rsidR="00D22B69">
        <w:rPr>
          <w:b/>
          <w:bCs/>
        </w:rPr>
        <w:t xml:space="preserve">/stop </w:t>
      </w:r>
      <w:r w:rsidRPr="00F80AC6">
        <w:rPr>
          <w:b/>
          <w:bCs/>
        </w:rPr>
        <w:t xml:space="preserve">RLM/BFD </w:t>
      </w:r>
      <w:r w:rsidR="00D90BA1" w:rsidRPr="00F80AC6">
        <w:rPr>
          <w:b/>
          <w:bCs/>
        </w:rPr>
        <w:t xml:space="preserve">measurement </w:t>
      </w:r>
      <w:r w:rsidRPr="00F80AC6">
        <w:rPr>
          <w:b/>
          <w:bCs/>
        </w:rPr>
        <w:t xml:space="preserve">relaxation </w:t>
      </w:r>
      <w:r w:rsidR="00D90BA1" w:rsidRPr="00F80AC6">
        <w:rPr>
          <w:b/>
          <w:bCs/>
        </w:rPr>
        <w:t>by itself once</w:t>
      </w:r>
      <w:r w:rsidR="00C8093F" w:rsidRPr="00F80AC6">
        <w:rPr>
          <w:b/>
          <w:bCs/>
        </w:rPr>
        <w:t xml:space="preserve"> it meets</w:t>
      </w:r>
      <w:r w:rsidR="00D22B69">
        <w:rPr>
          <w:b/>
          <w:bCs/>
        </w:rPr>
        <w:t>/fails</w:t>
      </w:r>
      <w:r w:rsidR="00C8093F" w:rsidRPr="00F80AC6">
        <w:rPr>
          <w:b/>
          <w:bCs/>
        </w:rPr>
        <w:t xml:space="preserve"> the relaxation criteria</w:t>
      </w:r>
      <w:r w:rsidRPr="00F80AC6">
        <w:rPr>
          <w:b/>
          <w:bCs/>
        </w:rPr>
        <w:t xml:space="preserve">. </w:t>
      </w:r>
    </w:p>
    <w:p w14:paraId="595CAB7A" w14:textId="699DDAAE" w:rsidR="0097572E" w:rsidRDefault="006C4592" w:rsidP="0098703D">
      <w:pPr>
        <w:pStyle w:val="0Maintext"/>
        <w:tabs>
          <w:tab w:val="left" w:pos="1440"/>
        </w:tabs>
        <w:spacing w:after="0" w:afterAutospacing="0" w:line="240" w:lineRule="auto"/>
        <w:ind w:firstLine="0"/>
        <w:jc w:val="left"/>
      </w:pPr>
      <w:r>
        <w:t xml:space="preserve">To increase robustness of RLM/BFD relaxation procedure, </w:t>
      </w:r>
      <w:r w:rsidR="00FC047A">
        <w:t>network can additionally configure a maximum relaxation interval, i.e. UE resumes normal RLM/BFD measurements</w:t>
      </w:r>
      <w:r w:rsidR="007F733F">
        <w:t xml:space="preserve"> after having performed relaxation for the configured interval. </w:t>
      </w:r>
    </w:p>
    <w:p w14:paraId="7309F051" w14:textId="5A75BE7B" w:rsidR="0070670E" w:rsidRPr="007F733F" w:rsidRDefault="00121CBC" w:rsidP="007F733F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7F733F">
        <w:rPr>
          <w:b/>
          <w:bCs/>
        </w:rPr>
        <w:t xml:space="preserve">Proposal </w:t>
      </w:r>
      <w:r w:rsidR="001943FC" w:rsidRPr="007F733F">
        <w:rPr>
          <w:b/>
          <w:bCs/>
        </w:rPr>
        <w:t>2</w:t>
      </w:r>
      <w:r w:rsidRPr="007F733F">
        <w:rPr>
          <w:b/>
          <w:bCs/>
        </w:rPr>
        <w:t xml:space="preserve">. </w:t>
      </w:r>
      <w:r w:rsidR="007F733F">
        <w:rPr>
          <w:b/>
          <w:bCs/>
        </w:rPr>
        <w:tab/>
      </w:r>
      <w:r w:rsidRPr="007F733F">
        <w:rPr>
          <w:b/>
          <w:bCs/>
        </w:rPr>
        <w:t xml:space="preserve">Network can configure a maximum </w:t>
      </w:r>
      <w:r w:rsidR="00C134EB">
        <w:rPr>
          <w:b/>
          <w:bCs/>
        </w:rPr>
        <w:t xml:space="preserve">RLM/BFD </w:t>
      </w:r>
      <w:r w:rsidR="007F733F">
        <w:rPr>
          <w:b/>
          <w:bCs/>
        </w:rPr>
        <w:t xml:space="preserve">relaxation </w:t>
      </w:r>
      <w:r w:rsidRPr="007F733F">
        <w:rPr>
          <w:b/>
          <w:bCs/>
        </w:rPr>
        <w:t>interval, i.e. UE resumes normal RLM/BFD measurements after having relax</w:t>
      </w:r>
      <w:r w:rsidR="00EC77A1">
        <w:rPr>
          <w:b/>
          <w:bCs/>
        </w:rPr>
        <w:t>ed measurements</w:t>
      </w:r>
      <w:r w:rsidRPr="007F733F">
        <w:rPr>
          <w:b/>
          <w:bCs/>
        </w:rPr>
        <w:t xml:space="preserve"> for the configured interval.</w:t>
      </w:r>
    </w:p>
    <w:p w14:paraId="1F7F3B93" w14:textId="5E5CFE45" w:rsidR="00420C04" w:rsidRDefault="00420C04" w:rsidP="00420C04">
      <w:pPr>
        <w:pStyle w:val="0Maintext"/>
        <w:tabs>
          <w:tab w:val="left" w:pos="1440"/>
        </w:tabs>
        <w:spacing w:after="0" w:afterAutospacing="0" w:line="240" w:lineRule="auto"/>
        <w:ind w:firstLine="0"/>
      </w:pPr>
      <w:r>
        <w:t>RLM is configured only on PCell or SpCell. BF</w:t>
      </w:r>
      <w:r w:rsidR="00D0795A">
        <w:t xml:space="preserve">D, on the other hand, currently be configured on </w:t>
      </w:r>
      <w:r w:rsidR="00186F42">
        <w:t>any serving cell</w:t>
      </w:r>
      <w:r w:rsidR="009D2CAB">
        <w:t xml:space="preserve">. And reference signals for BFD can be further configured </w:t>
      </w:r>
      <w:r w:rsidR="007E1098">
        <w:t xml:space="preserve">on a per-BWP basis. </w:t>
      </w:r>
    </w:p>
    <w:p w14:paraId="30939481" w14:textId="3BFB7E17" w:rsidR="007E1098" w:rsidRDefault="007E1098" w:rsidP="00420C04">
      <w:pPr>
        <w:pStyle w:val="0Maintext"/>
        <w:tabs>
          <w:tab w:val="left" w:pos="1440"/>
        </w:tabs>
        <w:spacing w:after="0" w:afterAutospacing="0" w:line="240" w:lineRule="auto"/>
        <w:ind w:firstLine="0"/>
      </w:pPr>
      <w:r>
        <w:t xml:space="preserve">RAN4 have agreed that RLM/BFD relaxation </w:t>
      </w:r>
      <w:r w:rsidR="008C6055">
        <w:t>can be evaluated based on the following two criteria</w:t>
      </w:r>
      <w:r w:rsidR="004D624E">
        <w:t>:</w:t>
      </w:r>
    </w:p>
    <w:p w14:paraId="4E2BE7B8" w14:textId="2B3DA687" w:rsidR="00133653" w:rsidRDefault="0070175C" w:rsidP="00237DD9">
      <w:pPr>
        <w:pStyle w:val="0Maintext"/>
        <w:numPr>
          <w:ilvl w:val="0"/>
          <w:numId w:val="34"/>
        </w:numPr>
        <w:tabs>
          <w:tab w:val="left" w:pos="1440"/>
        </w:tabs>
        <w:spacing w:after="0" w:afterAutospacing="0" w:line="240" w:lineRule="auto"/>
        <w:ind w:left="630" w:hanging="270"/>
        <w:jc w:val="left"/>
      </w:pPr>
      <w:r>
        <w:t xml:space="preserve">Low mobility, </w:t>
      </w:r>
      <w:r w:rsidR="0081136A">
        <w:t xml:space="preserve">which is based on </w:t>
      </w:r>
      <w:r w:rsidR="001128BB">
        <w:t xml:space="preserve">R16 </w:t>
      </w:r>
      <w:r w:rsidR="008D33F5">
        <w:t xml:space="preserve">low-mobility criteria but using </w:t>
      </w:r>
      <w:r w:rsidR="0081136A">
        <w:t>i</w:t>
      </w:r>
      <w:r w:rsidR="0081136A" w:rsidRPr="0081136A">
        <w:t>ntra-frequency L3 RSRP measurement</w:t>
      </w:r>
      <w:r w:rsidR="006B149B">
        <w:t>s</w:t>
      </w:r>
      <w:r w:rsidR="0081136A" w:rsidRPr="0081136A">
        <w:t xml:space="preserve"> o</w:t>
      </w:r>
      <w:r w:rsidR="00133653">
        <w:t>n</w:t>
      </w:r>
      <w:r w:rsidR="0081136A" w:rsidRPr="0081136A">
        <w:t xml:space="preserve"> </w:t>
      </w:r>
      <w:r w:rsidR="006B149B">
        <w:t xml:space="preserve">the </w:t>
      </w:r>
      <w:r w:rsidR="0081136A" w:rsidRPr="0081136A">
        <w:t>serving cell</w:t>
      </w:r>
      <w:r w:rsidR="006B149B">
        <w:t>’s</w:t>
      </w:r>
      <w:r w:rsidR="0081136A" w:rsidRPr="0081136A">
        <w:t xml:space="preserve"> SSB</w:t>
      </w:r>
      <w:r w:rsidR="00133653">
        <w:t>;</w:t>
      </w:r>
    </w:p>
    <w:p w14:paraId="2EE3CF13" w14:textId="225C33C3" w:rsidR="004D624E" w:rsidRDefault="008C6055" w:rsidP="00237DD9">
      <w:pPr>
        <w:pStyle w:val="0Maintext"/>
        <w:numPr>
          <w:ilvl w:val="0"/>
          <w:numId w:val="34"/>
        </w:numPr>
        <w:tabs>
          <w:tab w:val="left" w:pos="1440"/>
        </w:tabs>
        <w:spacing w:after="0" w:afterAutospacing="0" w:line="240" w:lineRule="auto"/>
        <w:ind w:left="630" w:hanging="270"/>
        <w:jc w:val="left"/>
      </w:pPr>
      <w:r>
        <w:t>Good s</w:t>
      </w:r>
      <w:r w:rsidR="00133653">
        <w:t xml:space="preserve">erving cell quality, which is based </w:t>
      </w:r>
      <w:r w:rsidR="00335336">
        <w:t xml:space="preserve">on </w:t>
      </w:r>
      <w:r w:rsidR="00BB73E9">
        <w:t xml:space="preserve">estimated </w:t>
      </w:r>
      <w:r w:rsidR="00335336">
        <w:t xml:space="preserve">SINR </w:t>
      </w:r>
      <w:r w:rsidR="000D5FC5">
        <w:t xml:space="preserve">of </w:t>
      </w:r>
      <w:r w:rsidR="00237DD9">
        <w:t xml:space="preserve">the </w:t>
      </w:r>
      <w:r w:rsidR="00B41BBA">
        <w:t>serving cell’s PDCCH</w:t>
      </w:r>
      <w:r w:rsidR="00BB73E9">
        <w:t xml:space="preserve"> being X dB higher than Q</w:t>
      </w:r>
      <w:r w:rsidR="00BB73E9" w:rsidRPr="00BB73E9">
        <w:rPr>
          <w:vertAlign w:val="subscript"/>
        </w:rPr>
        <w:t>in</w:t>
      </w:r>
      <w:r w:rsidR="00BB73E9">
        <w:t xml:space="preserve"> or Q</w:t>
      </w:r>
      <w:r w:rsidR="00BB73E9" w:rsidRPr="00BB73E9">
        <w:rPr>
          <w:vertAlign w:val="subscript"/>
        </w:rPr>
        <w:t>out</w:t>
      </w:r>
      <w:r w:rsidR="00237DD9">
        <w:rPr>
          <w:lang w:eastAsia="ja-JP"/>
        </w:rPr>
        <w:t>.</w:t>
      </w:r>
    </w:p>
    <w:p w14:paraId="3411991E" w14:textId="29D50983" w:rsidR="00392E45" w:rsidRDefault="00F51326" w:rsidP="00392E45">
      <w:pPr>
        <w:pStyle w:val="0Maintext"/>
        <w:tabs>
          <w:tab w:val="left" w:pos="1440"/>
        </w:tabs>
        <w:spacing w:after="0" w:afterAutospacing="0" w:line="240" w:lineRule="auto"/>
        <w:ind w:firstLine="0"/>
        <w:jc w:val="left"/>
      </w:pPr>
      <w:r>
        <w:rPr>
          <w:lang w:eastAsia="ja-JP"/>
        </w:rPr>
        <w:t xml:space="preserve">As we </w:t>
      </w:r>
      <w:r w:rsidR="00864457">
        <w:rPr>
          <w:lang w:eastAsia="ja-JP"/>
        </w:rPr>
        <w:t>can see from the above</w:t>
      </w:r>
      <w:r>
        <w:rPr>
          <w:lang w:eastAsia="ja-JP"/>
        </w:rPr>
        <w:t xml:space="preserve">, </w:t>
      </w:r>
      <w:r w:rsidR="008C6055">
        <w:rPr>
          <w:lang w:eastAsia="ja-JP"/>
        </w:rPr>
        <w:t>both low mobility and good serving cell quality criteria are</w:t>
      </w:r>
      <w:r w:rsidR="006F5FD5">
        <w:rPr>
          <w:lang w:eastAsia="ja-JP"/>
        </w:rPr>
        <w:t xml:space="preserve"> based on measurements of </w:t>
      </w:r>
      <w:r w:rsidR="006470F8">
        <w:rPr>
          <w:lang w:eastAsia="ja-JP"/>
        </w:rPr>
        <w:t xml:space="preserve">reference signals configured for a specific </w:t>
      </w:r>
      <w:r w:rsidR="006F5FD5">
        <w:rPr>
          <w:lang w:eastAsia="ja-JP"/>
        </w:rPr>
        <w:t>servi</w:t>
      </w:r>
      <w:r w:rsidR="006470F8">
        <w:rPr>
          <w:lang w:eastAsia="ja-JP"/>
        </w:rPr>
        <w:t xml:space="preserve">ng cell. </w:t>
      </w:r>
      <w:r w:rsidR="00817339">
        <w:rPr>
          <w:lang w:eastAsia="ja-JP"/>
        </w:rPr>
        <w:t xml:space="preserve">Although network may configure </w:t>
      </w:r>
      <w:r w:rsidR="00817339">
        <w:rPr>
          <w:lang w:eastAsia="ja-JP"/>
        </w:rPr>
        <w:lastRenderedPageBreak/>
        <w:t xml:space="preserve">different set of BFD reference signals for different BWPs, we do not see </w:t>
      </w:r>
      <w:r w:rsidR="00FC66A5">
        <w:rPr>
          <w:lang w:eastAsia="ja-JP"/>
        </w:rPr>
        <w:t>use case</w:t>
      </w:r>
      <w:r w:rsidR="00D31179">
        <w:rPr>
          <w:lang w:eastAsia="ja-JP"/>
        </w:rPr>
        <w:t>s</w:t>
      </w:r>
      <w:r w:rsidR="00FC66A5">
        <w:rPr>
          <w:lang w:eastAsia="ja-JP"/>
        </w:rPr>
        <w:t xml:space="preserve"> where </w:t>
      </w:r>
      <w:r w:rsidR="00B61FDC">
        <w:rPr>
          <w:lang w:eastAsia="ja-JP"/>
        </w:rPr>
        <w:t xml:space="preserve">the </w:t>
      </w:r>
      <w:r w:rsidR="00FC66A5">
        <w:rPr>
          <w:lang w:eastAsia="ja-JP"/>
        </w:rPr>
        <w:t xml:space="preserve">thresholds used in those relaxation criteria </w:t>
      </w:r>
      <w:r w:rsidR="002F7A10">
        <w:rPr>
          <w:lang w:eastAsia="ja-JP"/>
        </w:rPr>
        <w:t xml:space="preserve">for the serving cell </w:t>
      </w:r>
      <w:r w:rsidR="00FC66A5">
        <w:rPr>
          <w:lang w:eastAsia="ja-JP"/>
        </w:rPr>
        <w:t xml:space="preserve">need </w:t>
      </w:r>
      <w:r w:rsidR="00B61FDC">
        <w:rPr>
          <w:lang w:eastAsia="ja-JP"/>
        </w:rPr>
        <w:t>to have different values</w:t>
      </w:r>
      <w:r w:rsidR="002F7A10">
        <w:rPr>
          <w:lang w:eastAsia="ja-JP"/>
        </w:rPr>
        <w:t xml:space="preserve"> for different BWPs</w:t>
      </w:r>
      <w:r w:rsidR="00B61FDC">
        <w:rPr>
          <w:lang w:eastAsia="ja-JP"/>
        </w:rPr>
        <w:t xml:space="preserve">. </w:t>
      </w:r>
      <w:r w:rsidR="00421C44">
        <w:rPr>
          <w:lang w:eastAsia="ja-JP"/>
        </w:rPr>
        <w:t xml:space="preserve">Therefore, BFD relaxation criteria should be configured and evaluated </w:t>
      </w:r>
      <w:r w:rsidR="00E716C8">
        <w:rPr>
          <w:lang w:eastAsia="ja-JP"/>
        </w:rPr>
        <w:t xml:space="preserve">on a </w:t>
      </w:r>
      <w:r w:rsidR="00A14C0F">
        <w:rPr>
          <w:lang w:eastAsia="ja-JP"/>
        </w:rPr>
        <w:t>per serving cell</w:t>
      </w:r>
      <w:r w:rsidR="00E716C8">
        <w:rPr>
          <w:lang w:eastAsia="ja-JP"/>
        </w:rPr>
        <w:t xml:space="preserve"> basis</w:t>
      </w:r>
      <w:r w:rsidR="00A14C0F">
        <w:rPr>
          <w:lang w:eastAsia="ja-JP"/>
        </w:rPr>
        <w:t xml:space="preserve">. </w:t>
      </w:r>
    </w:p>
    <w:p w14:paraId="2CAE9628" w14:textId="17EF0125" w:rsidR="00420C04" w:rsidRPr="003E6BC0" w:rsidRDefault="00420C04" w:rsidP="004D1E9A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rPr>
          <w:b/>
          <w:bCs/>
        </w:rPr>
      </w:pPr>
      <w:r w:rsidRPr="003E6BC0">
        <w:rPr>
          <w:b/>
          <w:bCs/>
        </w:rPr>
        <w:t xml:space="preserve">Proposal </w:t>
      </w:r>
      <w:r w:rsidR="002F0369">
        <w:rPr>
          <w:b/>
          <w:bCs/>
        </w:rPr>
        <w:t>3</w:t>
      </w:r>
      <w:r w:rsidRPr="003E6BC0">
        <w:rPr>
          <w:b/>
          <w:bCs/>
        </w:rPr>
        <w:t xml:space="preserve">. </w:t>
      </w:r>
      <w:r w:rsidR="003E6BC0">
        <w:rPr>
          <w:b/>
          <w:bCs/>
        </w:rPr>
        <w:tab/>
      </w:r>
      <w:r w:rsidRPr="003E6BC0">
        <w:rPr>
          <w:b/>
          <w:bCs/>
        </w:rPr>
        <w:t xml:space="preserve">BFD relaxation </w:t>
      </w:r>
      <w:r w:rsidR="00EC04A6">
        <w:rPr>
          <w:b/>
          <w:bCs/>
        </w:rPr>
        <w:t>criteria are c</w:t>
      </w:r>
      <w:r w:rsidRPr="003E6BC0">
        <w:rPr>
          <w:b/>
          <w:bCs/>
        </w:rPr>
        <w:t xml:space="preserve">onfigured and evaluated per </w:t>
      </w:r>
      <w:r w:rsidR="00646A6B">
        <w:rPr>
          <w:b/>
          <w:bCs/>
        </w:rPr>
        <w:t xml:space="preserve">serving </w:t>
      </w:r>
      <w:r w:rsidRPr="003E6BC0">
        <w:rPr>
          <w:b/>
          <w:bCs/>
        </w:rPr>
        <w:t>cell.</w:t>
      </w:r>
    </w:p>
    <w:p w14:paraId="5158E219" w14:textId="325AF3E0" w:rsidR="00CC4EC1" w:rsidRDefault="00E249A7" w:rsidP="0072022F">
      <w:pPr>
        <w:pStyle w:val="0Maintext"/>
        <w:tabs>
          <w:tab w:val="left" w:pos="1440"/>
        </w:tabs>
        <w:spacing w:after="0" w:afterAutospacing="0" w:line="240" w:lineRule="auto"/>
        <w:ind w:firstLine="0"/>
        <w:jc w:val="left"/>
      </w:pPr>
      <w:r>
        <w:t>In the legacy</w:t>
      </w:r>
      <w:r w:rsidR="00127285">
        <w:t>,</w:t>
      </w:r>
      <w:r>
        <w:t xml:space="preserve"> </w:t>
      </w:r>
      <w:r w:rsidR="00127285">
        <w:t xml:space="preserve">beam failure is evaluated independent from BWP operations. </w:t>
      </w:r>
      <w:r w:rsidR="006D1F15">
        <w:t>In other words, although different BWPs may be configured with different set of BFD reference signals</w:t>
      </w:r>
      <w:r>
        <w:t>,</w:t>
      </w:r>
      <w:r w:rsidR="006D1F15">
        <w:t xml:space="preserve"> </w:t>
      </w:r>
      <w:r w:rsidR="00C42F5B">
        <w:t>beam failure evaluation algorithm is not reset or does not change its states when UE switches its BWP.</w:t>
      </w:r>
      <w:r w:rsidR="00417A7E">
        <w:t xml:space="preserve"> </w:t>
      </w:r>
      <w:r w:rsidR="001B38DA">
        <w:t>We think t</w:t>
      </w:r>
      <w:r w:rsidR="00417A7E">
        <w:t xml:space="preserve">he same principle </w:t>
      </w:r>
      <w:r w:rsidR="00B37A33">
        <w:t>should</w:t>
      </w:r>
      <w:r w:rsidR="00417A7E">
        <w:t xml:space="preserve"> be applied to BFD relaxation</w:t>
      </w:r>
      <w:r w:rsidR="00CC4EC1">
        <w:t>, based on the same observations as above.</w:t>
      </w:r>
      <w:r w:rsidR="001B38DA">
        <w:t xml:space="preserve"> When UE switches its BWP, </w:t>
      </w:r>
      <w:r w:rsidR="00B37A33">
        <w:t xml:space="preserve">its evaluation of BFD relaxation criteria is not affected; </w:t>
      </w:r>
      <w:r w:rsidR="00664A93">
        <w:t xml:space="preserve">if </w:t>
      </w:r>
      <w:r w:rsidR="0072022F">
        <w:t>BFD measurement is already being</w:t>
      </w:r>
      <w:r w:rsidR="00664A93">
        <w:t xml:space="preserve"> relaxed</w:t>
      </w:r>
      <w:r w:rsidR="0072022F">
        <w:t>, BWP switch does not terminate the relaxation.</w:t>
      </w:r>
    </w:p>
    <w:p w14:paraId="6A2B7291" w14:textId="5B9176A7" w:rsidR="00E249A7" w:rsidRPr="00943C0E" w:rsidRDefault="00CC4EC1" w:rsidP="004D1E9A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943C0E">
        <w:rPr>
          <w:b/>
          <w:bCs/>
        </w:rPr>
        <w:t>Proposal 4.</w:t>
      </w:r>
      <w:r w:rsidRPr="00943C0E">
        <w:rPr>
          <w:b/>
          <w:bCs/>
        </w:rPr>
        <w:tab/>
      </w:r>
      <w:r w:rsidR="00233758">
        <w:rPr>
          <w:b/>
          <w:bCs/>
        </w:rPr>
        <w:t xml:space="preserve">BWP switch does not </w:t>
      </w:r>
      <w:r w:rsidR="008D41C5">
        <w:rPr>
          <w:b/>
          <w:bCs/>
        </w:rPr>
        <w:t xml:space="preserve">impact </w:t>
      </w:r>
      <w:r w:rsidR="00277005">
        <w:rPr>
          <w:b/>
          <w:bCs/>
        </w:rPr>
        <w:t xml:space="preserve">evaluation of </w:t>
      </w:r>
      <w:r w:rsidR="008D41C5">
        <w:rPr>
          <w:b/>
          <w:bCs/>
        </w:rPr>
        <w:t>BFD relaxation</w:t>
      </w:r>
      <w:r w:rsidR="00277005">
        <w:rPr>
          <w:b/>
          <w:bCs/>
        </w:rPr>
        <w:t xml:space="preserve"> or ongoing relaxation</w:t>
      </w:r>
      <w:r w:rsidR="004D1E9A">
        <w:rPr>
          <w:b/>
          <w:bCs/>
        </w:rPr>
        <w:t xml:space="preserve"> of BFD measurements</w:t>
      </w:r>
      <w:r w:rsidR="00FB6B19" w:rsidRPr="00943C0E">
        <w:rPr>
          <w:b/>
          <w:bCs/>
        </w:rPr>
        <w:t>.</w:t>
      </w:r>
      <w:r w:rsidR="00E249A7" w:rsidRPr="00943C0E">
        <w:rPr>
          <w:b/>
          <w:bCs/>
        </w:rPr>
        <w:t xml:space="preserve"> </w:t>
      </w:r>
    </w:p>
    <w:p w14:paraId="191C5B07" w14:textId="34DAD824" w:rsidR="00E249A7" w:rsidRPr="0052652E" w:rsidRDefault="00D81EA1" w:rsidP="0052652E">
      <w:pPr>
        <w:pStyle w:val="0Maintext"/>
        <w:tabs>
          <w:tab w:val="left" w:pos="1440"/>
        </w:tabs>
        <w:spacing w:after="0" w:afterAutospacing="0" w:line="240" w:lineRule="auto"/>
        <w:ind w:firstLine="0"/>
        <w:jc w:val="left"/>
      </w:pPr>
      <w:r w:rsidRPr="0052652E">
        <w:t>RLM and BFD share many similarities</w:t>
      </w:r>
      <w:r w:rsidR="0052652E" w:rsidRPr="0052652E">
        <w:t xml:space="preserve">. For example, </w:t>
      </w:r>
      <w:r w:rsidR="00161592" w:rsidRPr="0052652E">
        <w:t>they may share the same set of reference signals. However, they do serve different purposes</w:t>
      </w:r>
      <w:r w:rsidR="00FC6C6F">
        <w:t>,</w:t>
      </w:r>
      <w:r w:rsidR="004225B0" w:rsidRPr="0052652E">
        <w:t xml:space="preserve"> </w:t>
      </w:r>
      <w:r w:rsidR="001D1B48" w:rsidRPr="0052652E">
        <w:t xml:space="preserve">and </w:t>
      </w:r>
      <w:r w:rsidR="00FC6C6F">
        <w:t>network may have different performance requirements</w:t>
      </w:r>
      <w:r w:rsidR="001D1B48" w:rsidRPr="0052652E">
        <w:t xml:space="preserve"> </w:t>
      </w:r>
      <w:r w:rsidR="00582C3B">
        <w:t xml:space="preserve">for them </w:t>
      </w:r>
      <w:r w:rsidR="001D1B48" w:rsidRPr="0052652E">
        <w:t xml:space="preserve">(e.g. </w:t>
      </w:r>
      <w:r w:rsidR="0052652E">
        <w:t>BFD may be triggered more often than RLM)</w:t>
      </w:r>
      <w:r w:rsidR="00E33CC8">
        <w:t xml:space="preserve">. Therefore, we think it is </w:t>
      </w:r>
      <w:r w:rsidR="00582C3B">
        <w:t>better</w:t>
      </w:r>
      <w:r w:rsidR="00E33CC8">
        <w:t xml:space="preserve"> to </w:t>
      </w:r>
      <w:r w:rsidR="00582C3B">
        <w:t>have</w:t>
      </w:r>
      <w:r w:rsidR="00E33CC8">
        <w:t xml:space="preserve"> relaxation for RLM and BFD separately configured</w:t>
      </w:r>
      <w:r w:rsidR="00392873">
        <w:t xml:space="preserve"> on PCell or SpCell.</w:t>
      </w:r>
    </w:p>
    <w:p w14:paraId="3D80D8CE" w14:textId="411DED7A" w:rsidR="00252AC4" w:rsidRPr="00F005C1" w:rsidRDefault="00252AC4" w:rsidP="004D1E9A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rPr>
          <w:b/>
          <w:bCs/>
        </w:rPr>
      </w:pPr>
      <w:r w:rsidRPr="00F005C1">
        <w:rPr>
          <w:b/>
          <w:bCs/>
        </w:rPr>
        <w:t xml:space="preserve">Proposal </w:t>
      </w:r>
      <w:r w:rsidR="00943C0E" w:rsidRPr="00F005C1">
        <w:rPr>
          <w:b/>
          <w:bCs/>
        </w:rPr>
        <w:t>5</w:t>
      </w:r>
      <w:r w:rsidRPr="00F005C1">
        <w:rPr>
          <w:b/>
          <w:bCs/>
        </w:rPr>
        <w:t xml:space="preserve">. </w:t>
      </w:r>
      <w:r w:rsidR="00F005C1">
        <w:rPr>
          <w:b/>
          <w:bCs/>
        </w:rPr>
        <w:tab/>
      </w:r>
      <w:r w:rsidR="00772D38" w:rsidRPr="00F005C1">
        <w:rPr>
          <w:b/>
          <w:bCs/>
        </w:rPr>
        <w:t xml:space="preserve">On PCell or SpCell, </w:t>
      </w:r>
      <w:r w:rsidRPr="00F005C1">
        <w:rPr>
          <w:b/>
          <w:bCs/>
        </w:rPr>
        <w:t xml:space="preserve">relaxation criteria </w:t>
      </w:r>
      <w:r w:rsidR="00F005C1" w:rsidRPr="00F005C1">
        <w:rPr>
          <w:b/>
          <w:bCs/>
        </w:rPr>
        <w:t xml:space="preserve">for RLM and BFD </w:t>
      </w:r>
      <w:r w:rsidR="00684499">
        <w:rPr>
          <w:b/>
          <w:bCs/>
        </w:rPr>
        <w:t>are</w:t>
      </w:r>
      <w:r w:rsidRPr="00F005C1">
        <w:rPr>
          <w:b/>
          <w:bCs/>
        </w:rPr>
        <w:t xml:space="preserve"> </w:t>
      </w:r>
      <w:r w:rsidR="00F62C56" w:rsidRPr="00F005C1">
        <w:rPr>
          <w:b/>
          <w:bCs/>
        </w:rPr>
        <w:t xml:space="preserve">configured </w:t>
      </w:r>
      <w:r w:rsidR="00F005C1" w:rsidRPr="00F005C1">
        <w:rPr>
          <w:b/>
          <w:bCs/>
        </w:rPr>
        <w:t>separately</w:t>
      </w:r>
      <w:r w:rsidRPr="00F005C1">
        <w:rPr>
          <w:b/>
          <w:bCs/>
        </w:rPr>
        <w:t xml:space="preserve">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BB623F">
      <w:pPr>
        <w:snapToGrid w:val="0"/>
        <w:spacing w:before="0" w:after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227F489F" w14:textId="77777777" w:rsidR="00F005C1" w:rsidRPr="00E83B32" w:rsidRDefault="00F005C1" w:rsidP="00BB623F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jc w:val="left"/>
        <w:rPr>
          <w:b/>
          <w:bCs/>
        </w:rPr>
      </w:pPr>
      <w:r w:rsidRPr="00E83B32">
        <w:rPr>
          <w:b/>
          <w:bCs/>
        </w:rPr>
        <w:t xml:space="preserve">Observation 1. </w:t>
      </w:r>
      <w:r>
        <w:rPr>
          <w:b/>
          <w:bCs/>
        </w:rPr>
        <w:tab/>
      </w:r>
      <w:r w:rsidRPr="00E83B32">
        <w:rPr>
          <w:b/>
          <w:bCs/>
        </w:rPr>
        <w:t xml:space="preserve">RAN4 have agreed that </w:t>
      </w:r>
      <w:r>
        <w:rPr>
          <w:b/>
          <w:bCs/>
        </w:rPr>
        <w:t xml:space="preserve">UE applies </w:t>
      </w:r>
      <w:r w:rsidRPr="00E83B32">
        <w:rPr>
          <w:b/>
          <w:bCs/>
        </w:rPr>
        <w:t xml:space="preserve">a scaling factor </w:t>
      </w:r>
      <w:r>
        <w:rPr>
          <w:b/>
          <w:bCs/>
        </w:rPr>
        <w:t>to</w:t>
      </w:r>
      <w:r w:rsidRPr="00E83B32">
        <w:rPr>
          <w:b/>
          <w:bCs/>
        </w:rPr>
        <w:t xml:space="preserve"> </w:t>
      </w:r>
      <w:r>
        <w:rPr>
          <w:b/>
          <w:bCs/>
        </w:rPr>
        <w:t>relax its RLM/BFD</w:t>
      </w:r>
      <w:r w:rsidRPr="00E83B32">
        <w:rPr>
          <w:b/>
          <w:bCs/>
        </w:rPr>
        <w:t xml:space="preserve"> measurement</w:t>
      </w:r>
      <w:r>
        <w:rPr>
          <w:b/>
          <w:bCs/>
        </w:rPr>
        <w:t>s</w:t>
      </w:r>
      <w:r w:rsidRPr="00E83B32">
        <w:rPr>
          <w:b/>
          <w:bCs/>
        </w:rPr>
        <w:t>. No RRC reconfiguration of RLM/BFD configuration is required.</w:t>
      </w:r>
    </w:p>
    <w:p w14:paraId="2CFD607C" w14:textId="77777777" w:rsidR="00F005C1" w:rsidRPr="00262B4B" w:rsidRDefault="00F005C1" w:rsidP="00BB623F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rPr>
          <w:b/>
          <w:bCs/>
        </w:rPr>
      </w:pPr>
      <w:r w:rsidRPr="00262B4B">
        <w:rPr>
          <w:b/>
          <w:bCs/>
        </w:rPr>
        <w:t xml:space="preserve">Observation 2. </w:t>
      </w:r>
      <w:r>
        <w:rPr>
          <w:b/>
          <w:bCs/>
        </w:rPr>
        <w:tab/>
        <w:t>Once</w:t>
      </w:r>
      <w:r w:rsidRPr="00262B4B">
        <w:rPr>
          <w:b/>
          <w:bCs/>
        </w:rPr>
        <w:t xml:space="preserve"> UE is configured with </w:t>
      </w:r>
      <w:r>
        <w:rPr>
          <w:b/>
          <w:bCs/>
        </w:rPr>
        <w:t xml:space="preserve">RLM/BFD relaxation criteria and </w:t>
      </w:r>
      <w:r w:rsidRPr="00262B4B">
        <w:rPr>
          <w:b/>
          <w:bCs/>
        </w:rPr>
        <w:t xml:space="preserve">a relaxation scaling factor, UE can </w:t>
      </w:r>
      <w:r>
        <w:rPr>
          <w:b/>
          <w:bCs/>
        </w:rPr>
        <w:t>start/stop</w:t>
      </w:r>
      <w:r w:rsidRPr="00262B4B">
        <w:rPr>
          <w:b/>
          <w:bCs/>
        </w:rPr>
        <w:t xml:space="preserve"> relaxation itself </w:t>
      </w:r>
      <w:r>
        <w:rPr>
          <w:b/>
          <w:bCs/>
        </w:rPr>
        <w:t>when</w:t>
      </w:r>
      <w:r w:rsidRPr="00262B4B">
        <w:rPr>
          <w:b/>
          <w:bCs/>
        </w:rPr>
        <w:t xml:space="preserve"> it meets</w:t>
      </w:r>
      <w:r>
        <w:rPr>
          <w:b/>
          <w:bCs/>
        </w:rPr>
        <w:t xml:space="preserve">/fails </w:t>
      </w:r>
      <w:r w:rsidRPr="00262B4B">
        <w:rPr>
          <w:b/>
          <w:bCs/>
        </w:rPr>
        <w:t xml:space="preserve">the relaxation criteria. </w:t>
      </w:r>
    </w:p>
    <w:p w14:paraId="1FB60F0F" w14:textId="77777777" w:rsidR="00F005C1" w:rsidRPr="00F80AC6" w:rsidRDefault="00F005C1" w:rsidP="00BB623F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jc w:val="left"/>
        <w:rPr>
          <w:b/>
          <w:bCs/>
        </w:rPr>
      </w:pPr>
      <w:r w:rsidRPr="00F80AC6">
        <w:rPr>
          <w:b/>
          <w:bCs/>
        </w:rPr>
        <w:t xml:space="preserve">Proposal 1. </w:t>
      </w:r>
      <w:r w:rsidRPr="00F80AC6">
        <w:rPr>
          <w:b/>
          <w:bCs/>
        </w:rPr>
        <w:tab/>
        <w:t xml:space="preserve">If UE is </w:t>
      </w:r>
      <w:r>
        <w:rPr>
          <w:b/>
          <w:bCs/>
        </w:rPr>
        <w:t xml:space="preserve">already </w:t>
      </w:r>
      <w:r w:rsidRPr="00F80AC6">
        <w:rPr>
          <w:b/>
          <w:bCs/>
        </w:rPr>
        <w:t>configured with RLM/BFD relaxation criteria and a relaxation scaling factor, it can start</w:t>
      </w:r>
      <w:r>
        <w:rPr>
          <w:b/>
          <w:bCs/>
        </w:rPr>
        <w:t xml:space="preserve">/stop </w:t>
      </w:r>
      <w:r w:rsidRPr="00F80AC6">
        <w:rPr>
          <w:b/>
          <w:bCs/>
        </w:rPr>
        <w:t>RLM/BFD measurement relaxation by itself once it meets</w:t>
      </w:r>
      <w:r>
        <w:rPr>
          <w:b/>
          <w:bCs/>
        </w:rPr>
        <w:t>/fails</w:t>
      </w:r>
      <w:r w:rsidRPr="00F80AC6">
        <w:rPr>
          <w:b/>
          <w:bCs/>
        </w:rPr>
        <w:t xml:space="preserve"> the relaxation criteria. </w:t>
      </w:r>
    </w:p>
    <w:p w14:paraId="5D0D51CA" w14:textId="77777777" w:rsidR="00F005C1" w:rsidRPr="007F733F" w:rsidRDefault="00F005C1" w:rsidP="00BB623F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jc w:val="left"/>
        <w:rPr>
          <w:b/>
          <w:bCs/>
        </w:rPr>
      </w:pPr>
      <w:r w:rsidRPr="007F733F">
        <w:rPr>
          <w:b/>
          <w:bCs/>
        </w:rPr>
        <w:t xml:space="preserve">Proposal 2. </w:t>
      </w:r>
      <w:r>
        <w:rPr>
          <w:b/>
          <w:bCs/>
        </w:rPr>
        <w:tab/>
      </w:r>
      <w:r w:rsidRPr="007F733F">
        <w:rPr>
          <w:b/>
          <w:bCs/>
        </w:rPr>
        <w:t xml:space="preserve">Network can configure a maximum </w:t>
      </w:r>
      <w:r>
        <w:rPr>
          <w:b/>
          <w:bCs/>
        </w:rPr>
        <w:t xml:space="preserve">RLM/BFD relaxation </w:t>
      </w:r>
      <w:r w:rsidRPr="007F733F">
        <w:rPr>
          <w:b/>
          <w:bCs/>
        </w:rPr>
        <w:t>interval, i.e. UE resumes normal RLM/BFD measurements after having relax</w:t>
      </w:r>
      <w:r>
        <w:rPr>
          <w:b/>
          <w:bCs/>
        </w:rPr>
        <w:t>ed measurements</w:t>
      </w:r>
      <w:r w:rsidRPr="007F733F">
        <w:rPr>
          <w:b/>
          <w:bCs/>
        </w:rPr>
        <w:t xml:space="preserve"> for the configured interval.</w:t>
      </w:r>
    </w:p>
    <w:p w14:paraId="4F54740C" w14:textId="2D730D45" w:rsidR="00BB623F" w:rsidRPr="003E6BC0" w:rsidRDefault="00BB623F" w:rsidP="00BB623F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rPr>
          <w:b/>
          <w:bCs/>
        </w:rPr>
      </w:pPr>
      <w:r w:rsidRPr="003E6BC0">
        <w:rPr>
          <w:b/>
          <w:bCs/>
        </w:rPr>
        <w:t xml:space="preserve">Proposal </w:t>
      </w:r>
      <w:r>
        <w:rPr>
          <w:b/>
          <w:bCs/>
        </w:rPr>
        <w:t>3</w:t>
      </w:r>
      <w:r w:rsidRPr="003E6BC0">
        <w:rPr>
          <w:b/>
          <w:bCs/>
        </w:rPr>
        <w:t xml:space="preserve">. </w:t>
      </w:r>
      <w:r>
        <w:rPr>
          <w:b/>
          <w:bCs/>
        </w:rPr>
        <w:tab/>
      </w:r>
      <w:r w:rsidRPr="003E6BC0">
        <w:rPr>
          <w:b/>
          <w:bCs/>
        </w:rPr>
        <w:t xml:space="preserve">BFD relaxation </w:t>
      </w:r>
      <w:r>
        <w:rPr>
          <w:b/>
          <w:bCs/>
        </w:rPr>
        <w:t>criteria are c</w:t>
      </w:r>
      <w:r w:rsidRPr="003E6BC0">
        <w:rPr>
          <w:b/>
          <w:bCs/>
        </w:rPr>
        <w:t xml:space="preserve">onfigured and evaluated per </w:t>
      </w:r>
      <w:r>
        <w:rPr>
          <w:b/>
          <w:bCs/>
        </w:rPr>
        <w:t xml:space="preserve">serving </w:t>
      </w:r>
      <w:r w:rsidRPr="003E6BC0">
        <w:rPr>
          <w:b/>
          <w:bCs/>
        </w:rPr>
        <w:t>cell.</w:t>
      </w:r>
    </w:p>
    <w:p w14:paraId="4A3A60FE" w14:textId="77777777" w:rsidR="00BB623F" w:rsidRPr="00943C0E" w:rsidRDefault="00BB623F" w:rsidP="00BB623F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jc w:val="left"/>
        <w:rPr>
          <w:b/>
          <w:bCs/>
        </w:rPr>
      </w:pPr>
      <w:r w:rsidRPr="00943C0E">
        <w:rPr>
          <w:b/>
          <w:bCs/>
        </w:rPr>
        <w:t>Proposal 4.</w:t>
      </w:r>
      <w:r w:rsidRPr="00943C0E">
        <w:rPr>
          <w:b/>
          <w:bCs/>
        </w:rPr>
        <w:tab/>
      </w:r>
      <w:r>
        <w:rPr>
          <w:b/>
          <w:bCs/>
        </w:rPr>
        <w:t>BWP switch does not impact evaluation of BFD relaxation or ongoing relaxation of BFD measurements</w:t>
      </w:r>
      <w:r w:rsidRPr="00943C0E">
        <w:rPr>
          <w:b/>
          <w:bCs/>
        </w:rPr>
        <w:t xml:space="preserve">. </w:t>
      </w:r>
    </w:p>
    <w:p w14:paraId="369F36EF" w14:textId="33FB95E4" w:rsidR="0015205E" w:rsidRPr="004C5EF0" w:rsidRDefault="00BB623F" w:rsidP="004C5EF0">
      <w:pPr>
        <w:pStyle w:val="0Maintext"/>
        <w:tabs>
          <w:tab w:val="left" w:pos="1530"/>
        </w:tabs>
        <w:spacing w:before="0" w:after="180" w:afterAutospacing="0" w:line="240" w:lineRule="auto"/>
        <w:ind w:left="1526" w:hanging="1526"/>
        <w:rPr>
          <w:b/>
          <w:bCs/>
        </w:rPr>
      </w:pPr>
      <w:r w:rsidRPr="00F005C1">
        <w:rPr>
          <w:b/>
          <w:bCs/>
        </w:rPr>
        <w:t xml:space="preserve">Proposal 5. </w:t>
      </w:r>
      <w:r>
        <w:rPr>
          <w:b/>
          <w:bCs/>
        </w:rPr>
        <w:tab/>
      </w:r>
      <w:r w:rsidRPr="00F005C1">
        <w:rPr>
          <w:b/>
          <w:bCs/>
        </w:rPr>
        <w:t xml:space="preserve">On PCell or SpCell, relaxation criteria for RLM and BFD </w:t>
      </w:r>
      <w:r>
        <w:rPr>
          <w:b/>
          <w:bCs/>
        </w:rPr>
        <w:t>are</w:t>
      </w:r>
      <w:r w:rsidRPr="00F005C1">
        <w:rPr>
          <w:b/>
          <w:bCs/>
        </w:rPr>
        <w:t xml:space="preserve"> </w:t>
      </w:r>
      <w:r w:rsidR="00F62C56" w:rsidRPr="00F005C1">
        <w:rPr>
          <w:b/>
          <w:bCs/>
        </w:rPr>
        <w:t xml:space="preserve">configured </w:t>
      </w:r>
      <w:r w:rsidRPr="00F005C1">
        <w:rPr>
          <w:b/>
          <w:bCs/>
        </w:rPr>
        <w:t xml:space="preserve">separately.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0E4F6B1E" w:rsidR="007D0D4A" w:rsidRDefault="004D15ED" w:rsidP="00197EF7">
      <w:pPr>
        <w:numPr>
          <w:ilvl w:val="0"/>
          <w:numId w:val="3"/>
        </w:numPr>
        <w:rPr>
          <w:lang w:eastAsia="ja-JP"/>
        </w:rPr>
      </w:pPr>
      <w:bookmarkStart w:id="2" w:name="_Ref67220109"/>
      <w:r w:rsidRPr="004D15ED">
        <w:t>R4-2120313</w:t>
      </w:r>
      <w:r>
        <w:t xml:space="preserve">, </w:t>
      </w:r>
      <w:r w:rsidR="002C7D63" w:rsidRPr="002C7D63">
        <w:rPr>
          <w:rFonts w:cs="Arial"/>
          <w:color w:val="000000"/>
          <w:sz w:val="22"/>
        </w:rPr>
        <w:t xml:space="preserve">WF on RLM/BFD relaxation for UE Power Saving enhancements, Nov </w:t>
      </w:r>
      <w:r w:rsidR="00D268EC">
        <w:t>2021</w:t>
      </w:r>
      <w:r w:rsidR="00621730">
        <w:t>.</w:t>
      </w:r>
      <w:bookmarkEnd w:id="2"/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0083E" w14:textId="77777777" w:rsidR="00694342" w:rsidRDefault="00694342">
      <w:r>
        <w:separator/>
      </w:r>
    </w:p>
    <w:p w14:paraId="51391CB2" w14:textId="77777777" w:rsidR="00694342" w:rsidRDefault="00694342"/>
  </w:endnote>
  <w:endnote w:type="continuationSeparator" w:id="0">
    <w:p w14:paraId="2C19170F" w14:textId="77777777" w:rsidR="00694342" w:rsidRDefault="00694342">
      <w:r>
        <w:continuationSeparator/>
      </w:r>
    </w:p>
    <w:p w14:paraId="59966D9E" w14:textId="77777777" w:rsidR="00694342" w:rsidRDefault="00694342"/>
  </w:endnote>
  <w:endnote w:type="continuationNotice" w:id="1">
    <w:p w14:paraId="1F8BACB5" w14:textId="77777777" w:rsidR="00694342" w:rsidRDefault="00694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90A7F" w14:textId="77777777" w:rsidR="00694342" w:rsidRDefault="00694342">
      <w:r>
        <w:separator/>
      </w:r>
    </w:p>
    <w:p w14:paraId="5AF46541" w14:textId="77777777" w:rsidR="00694342" w:rsidRDefault="00694342"/>
  </w:footnote>
  <w:footnote w:type="continuationSeparator" w:id="0">
    <w:p w14:paraId="020026FF" w14:textId="77777777" w:rsidR="00694342" w:rsidRDefault="00694342">
      <w:r>
        <w:continuationSeparator/>
      </w:r>
    </w:p>
    <w:p w14:paraId="5AE4AC6C" w14:textId="77777777" w:rsidR="00694342" w:rsidRDefault="00694342"/>
  </w:footnote>
  <w:footnote w:type="continuationNotice" w:id="1">
    <w:p w14:paraId="4B1114B4" w14:textId="77777777" w:rsidR="00694342" w:rsidRDefault="00694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3E410A3"/>
    <w:multiLevelType w:val="hybridMultilevel"/>
    <w:tmpl w:val="94DC264A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1"/>
  </w:num>
  <w:num w:numId="4">
    <w:abstractNumId w:val="21"/>
  </w:num>
  <w:num w:numId="5">
    <w:abstractNumId w:val="2"/>
  </w:num>
  <w:num w:numId="6">
    <w:abstractNumId w:val="6"/>
  </w:num>
  <w:num w:numId="7">
    <w:abstractNumId w:val="27"/>
  </w:num>
  <w:num w:numId="8">
    <w:abstractNumId w:val="20"/>
  </w:num>
  <w:num w:numId="9">
    <w:abstractNumId w:val="8"/>
  </w:num>
  <w:num w:numId="10">
    <w:abstractNumId w:val="3"/>
  </w:num>
  <w:num w:numId="11">
    <w:abstractNumId w:val="28"/>
  </w:num>
  <w:num w:numId="12">
    <w:abstractNumId w:val="10"/>
  </w:num>
  <w:num w:numId="13">
    <w:abstractNumId w:val="18"/>
  </w:num>
  <w:num w:numId="14">
    <w:abstractNumId w:val="26"/>
  </w:num>
  <w:num w:numId="15">
    <w:abstractNumId w:val="9"/>
  </w:num>
  <w:num w:numId="16">
    <w:abstractNumId w:val="17"/>
  </w:num>
  <w:num w:numId="17">
    <w:abstractNumId w:val="15"/>
  </w:num>
  <w:num w:numId="18">
    <w:abstractNumId w:val="19"/>
  </w:num>
  <w:num w:numId="19">
    <w:abstractNumId w:val="14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7"/>
  </w:num>
  <w:num w:numId="23">
    <w:abstractNumId w:val="24"/>
  </w:num>
  <w:num w:numId="24">
    <w:abstractNumId w:val="12"/>
  </w:num>
  <w:num w:numId="25">
    <w:abstractNumId w:val="1"/>
  </w:num>
  <w:num w:numId="26">
    <w:abstractNumId w:val="32"/>
  </w:num>
  <w:num w:numId="27">
    <w:abstractNumId w:val="16"/>
  </w:num>
  <w:num w:numId="28">
    <w:abstractNumId w:val="0"/>
  </w:num>
  <w:num w:numId="29">
    <w:abstractNumId w:val="31"/>
  </w:num>
  <w:num w:numId="30">
    <w:abstractNumId w:val="5"/>
  </w:num>
  <w:num w:numId="31">
    <w:abstractNumId w:val="25"/>
  </w:num>
  <w:num w:numId="32">
    <w:abstractNumId w:val="23"/>
  </w:num>
  <w:num w:numId="33">
    <w:abstractNumId w:val="4"/>
  </w:num>
  <w:num w:numId="3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5FC5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2830"/>
    <w:rsid w:val="001128BB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1CBC"/>
    <w:rsid w:val="00123F8E"/>
    <w:rsid w:val="00124ED7"/>
    <w:rsid w:val="001250BC"/>
    <w:rsid w:val="00125810"/>
    <w:rsid w:val="00125E41"/>
    <w:rsid w:val="00126222"/>
    <w:rsid w:val="00126BD6"/>
    <w:rsid w:val="0012724D"/>
    <w:rsid w:val="00127285"/>
    <w:rsid w:val="00127E35"/>
    <w:rsid w:val="00130E7D"/>
    <w:rsid w:val="00130F9D"/>
    <w:rsid w:val="00132447"/>
    <w:rsid w:val="00132C80"/>
    <w:rsid w:val="0013334E"/>
    <w:rsid w:val="00133653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4275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1592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6F42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3FC"/>
    <w:rsid w:val="00194BA7"/>
    <w:rsid w:val="00195014"/>
    <w:rsid w:val="00195336"/>
    <w:rsid w:val="0019549D"/>
    <w:rsid w:val="00195BCB"/>
    <w:rsid w:val="00195D9C"/>
    <w:rsid w:val="001962FD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8DA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B48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7D9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640F"/>
    <w:rsid w:val="002274BA"/>
    <w:rsid w:val="002274FD"/>
    <w:rsid w:val="002304C5"/>
    <w:rsid w:val="00230C6D"/>
    <w:rsid w:val="002313B5"/>
    <w:rsid w:val="0023148C"/>
    <w:rsid w:val="00232039"/>
    <w:rsid w:val="002325BF"/>
    <w:rsid w:val="002332E4"/>
    <w:rsid w:val="0023366C"/>
    <w:rsid w:val="00233758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37DD9"/>
    <w:rsid w:val="002403F6"/>
    <w:rsid w:val="00242D18"/>
    <w:rsid w:val="00243DFC"/>
    <w:rsid w:val="0024550E"/>
    <w:rsid w:val="00245707"/>
    <w:rsid w:val="00245CE7"/>
    <w:rsid w:val="00246BC7"/>
    <w:rsid w:val="00246C98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AC4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B4B"/>
    <w:rsid w:val="00262F4C"/>
    <w:rsid w:val="00263165"/>
    <w:rsid w:val="002631B3"/>
    <w:rsid w:val="002631F9"/>
    <w:rsid w:val="0026368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005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6DE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C7D63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369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A10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0C0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336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2873"/>
    <w:rsid w:val="00392E45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BC0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17A7E"/>
    <w:rsid w:val="00420C04"/>
    <w:rsid w:val="00421C44"/>
    <w:rsid w:val="0042207B"/>
    <w:rsid w:val="004225B0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2E3E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560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18B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5EF0"/>
    <w:rsid w:val="004C608E"/>
    <w:rsid w:val="004C64A5"/>
    <w:rsid w:val="004C67E3"/>
    <w:rsid w:val="004D00A2"/>
    <w:rsid w:val="004D0785"/>
    <w:rsid w:val="004D08E6"/>
    <w:rsid w:val="004D0DF0"/>
    <w:rsid w:val="004D15ED"/>
    <w:rsid w:val="004D163F"/>
    <w:rsid w:val="004D1E9A"/>
    <w:rsid w:val="004D2BD4"/>
    <w:rsid w:val="004D2D4F"/>
    <w:rsid w:val="004D2E21"/>
    <w:rsid w:val="004D2E3E"/>
    <w:rsid w:val="004D3D97"/>
    <w:rsid w:val="004D5202"/>
    <w:rsid w:val="004D624E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31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2E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250D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4B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6CF"/>
    <w:rsid w:val="00580E45"/>
    <w:rsid w:val="005810B3"/>
    <w:rsid w:val="00582C3B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8E3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A6B"/>
    <w:rsid w:val="006470F8"/>
    <w:rsid w:val="006502E7"/>
    <w:rsid w:val="00650302"/>
    <w:rsid w:val="006506CF"/>
    <w:rsid w:val="00650DAB"/>
    <w:rsid w:val="00650E6E"/>
    <w:rsid w:val="0065139E"/>
    <w:rsid w:val="006513B7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A93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499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342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2A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49B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4592"/>
    <w:rsid w:val="006C50C0"/>
    <w:rsid w:val="006C50C8"/>
    <w:rsid w:val="006C5E44"/>
    <w:rsid w:val="006C6300"/>
    <w:rsid w:val="006C64B1"/>
    <w:rsid w:val="006C65FE"/>
    <w:rsid w:val="006D0EDD"/>
    <w:rsid w:val="006D0F07"/>
    <w:rsid w:val="006D1F15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5FD5"/>
    <w:rsid w:val="006F6F1A"/>
    <w:rsid w:val="006F7610"/>
    <w:rsid w:val="006F77A4"/>
    <w:rsid w:val="0070175C"/>
    <w:rsid w:val="00701984"/>
    <w:rsid w:val="0070267C"/>
    <w:rsid w:val="00702D3C"/>
    <w:rsid w:val="00702DE1"/>
    <w:rsid w:val="00703CBC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22F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03F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2D38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37F0"/>
    <w:rsid w:val="00794ED4"/>
    <w:rsid w:val="0079614A"/>
    <w:rsid w:val="00796771"/>
    <w:rsid w:val="00797809"/>
    <w:rsid w:val="0079790A"/>
    <w:rsid w:val="00797A29"/>
    <w:rsid w:val="00797F4B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098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33F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36A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339"/>
    <w:rsid w:val="008175F0"/>
    <w:rsid w:val="008177A6"/>
    <w:rsid w:val="00820A39"/>
    <w:rsid w:val="00821808"/>
    <w:rsid w:val="008222C4"/>
    <w:rsid w:val="00822E8F"/>
    <w:rsid w:val="008247EA"/>
    <w:rsid w:val="008265DF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1B4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4457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8776C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055"/>
    <w:rsid w:val="008C6D83"/>
    <w:rsid w:val="008C721F"/>
    <w:rsid w:val="008C7774"/>
    <w:rsid w:val="008D0408"/>
    <w:rsid w:val="008D120F"/>
    <w:rsid w:val="008D14A6"/>
    <w:rsid w:val="008D1F01"/>
    <w:rsid w:val="008D216D"/>
    <w:rsid w:val="008D2205"/>
    <w:rsid w:val="008D2A6A"/>
    <w:rsid w:val="008D33F5"/>
    <w:rsid w:val="008D3AAC"/>
    <w:rsid w:val="008D3B7C"/>
    <w:rsid w:val="008D3BB1"/>
    <w:rsid w:val="008D41C5"/>
    <w:rsid w:val="008D4252"/>
    <w:rsid w:val="008D50FD"/>
    <w:rsid w:val="008D5BD4"/>
    <w:rsid w:val="008D636D"/>
    <w:rsid w:val="008D66E2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3C0E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72E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5FCD"/>
    <w:rsid w:val="00986A40"/>
    <w:rsid w:val="00986CF5"/>
    <w:rsid w:val="0098703D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CAB"/>
    <w:rsid w:val="009D2E5C"/>
    <w:rsid w:val="009D2F85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4C0F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0C8A"/>
    <w:rsid w:val="00A421BC"/>
    <w:rsid w:val="00A421E6"/>
    <w:rsid w:val="00A43DE5"/>
    <w:rsid w:val="00A43F9B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A29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563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54B7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278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A33"/>
    <w:rsid w:val="00B37CF0"/>
    <w:rsid w:val="00B37EA8"/>
    <w:rsid w:val="00B40322"/>
    <w:rsid w:val="00B4105F"/>
    <w:rsid w:val="00B4182A"/>
    <w:rsid w:val="00B41BB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6F4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1FDC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23F"/>
    <w:rsid w:val="00BB632E"/>
    <w:rsid w:val="00BB6C0D"/>
    <w:rsid w:val="00BB724A"/>
    <w:rsid w:val="00BB73E9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D4A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4EB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2F5B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562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93F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95E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76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4EC1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95A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2B69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179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620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1EA1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0BA1"/>
    <w:rsid w:val="00D9100A"/>
    <w:rsid w:val="00D917E1"/>
    <w:rsid w:val="00D92355"/>
    <w:rsid w:val="00D93779"/>
    <w:rsid w:val="00D93D23"/>
    <w:rsid w:val="00D94933"/>
    <w:rsid w:val="00D94F26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98F"/>
    <w:rsid w:val="00E11F84"/>
    <w:rsid w:val="00E1215E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49A7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CC8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67C4A"/>
    <w:rsid w:val="00E70730"/>
    <w:rsid w:val="00E70E3D"/>
    <w:rsid w:val="00E710EA"/>
    <w:rsid w:val="00E713F1"/>
    <w:rsid w:val="00E716C8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6D13"/>
    <w:rsid w:val="00E77728"/>
    <w:rsid w:val="00E8250E"/>
    <w:rsid w:val="00E8344B"/>
    <w:rsid w:val="00E83586"/>
    <w:rsid w:val="00E83B32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4A6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7A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3AC"/>
    <w:rsid w:val="00F005C1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37DC4"/>
    <w:rsid w:val="00F40BF6"/>
    <w:rsid w:val="00F41578"/>
    <w:rsid w:val="00F420A3"/>
    <w:rsid w:val="00F42112"/>
    <w:rsid w:val="00F44C85"/>
    <w:rsid w:val="00F46206"/>
    <w:rsid w:val="00F46821"/>
    <w:rsid w:val="00F46C8D"/>
    <w:rsid w:val="00F4775D"/>
    <w:rsid w:val="00F47B55"/>
    <w:rsid w:val="00F50FE6"/>
    <w:rsid w:val="00F5101B"/>
    <w:rsid w:val="00F51326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56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1BC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0AC6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6B19"/>
    <w:rsid w:val="00FB7B37"/>
    <w:rsid w:val="00FB7C9F"/>
    <w:rsid w:val="00FB7D2E"/>
    <w:rsid w:val="00FB7FDA"/>
    <w:rsid w:val="00FC0456"/>
    <w:rsid w:val="00FC047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6A5"/>
    <w:rsid w:val="00FC6736"/>
    <w:rsid w:val="00FC6C6F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923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162</cp:revision>
  <cp:lastPrinted>2019-02-06T01:41:00Z</cp:lastPrinted>
  <dcterms:created xsi:type="dcterms:W3CDTF">2021-07-20T02:47:00Z</dcterms:created>
  <dcterms:modified xsi:type="dcterms:W3CDTF">2022-01-07T04:50:00Z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